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1518FD" w:rsidRPr="00843978" w:rsidP="001518FD" w14:paraId="71AA8C6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8FD" w:rsidRPr="00843978" w:rsidP="003E0082" w14:paraId="36D9F748" w14:textId="77777777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18FD" w:rsidRPr="00843978" w:rsidP="001518FD" w14:paraId="62F05C4C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8FD" w:rsidRPr="00843978" w:rsidP="001518FD" w14:paraId="3A11B2F7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661E" w:rsidRPr="00843978" w:rsidP="001518FD" w14:paraId="540B8206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8FD" w:rsidRPr="00843978" w:rsidP="007D44B1" w14:paraId="58880748" w14:textId="77777777">
      <w:pPr>
        <w:tabs>
          <w:tab w:val="left" w:pos="235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43978">
        <w:rPr>
          <w:rFonts w:ascii="Times New Roman" w:hAnsi="Times New Roman" w:cs="Times New Roman"/>
          <w:sz w:val="24"/>
          <w:szCs w:val="24"/>
        </w:rPr>
        <w:tab/>
      </w:r>
    </w:p>
    <w:p w:rsidR="001518FD" w:rsidRPr="00843978" w:rsidP="001518FD" w14:paraId="758C2C98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9A6" w:rsidP="00C22431" w14:paraId="06ABFDBE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9A6" w:rsidP="00C22431" w14:paraId="0F320E3C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9A6" w:rsidRPr="009F09A6" w:rsidP="00C22431" w14:paraId="07E01E11" w14:textId="7777777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9A6">
        <w:rPr>
          <w:rFonts w:ascii="Times New Roman" w:hAnsi="Times New Roman" w:cs="Times New Roman"/>
          <w:b/>
          <w:sz w:val="24"/>
          <w:szCs w:val="24"/>
        </w:rPr>
        <w:t>Biller/Benefits Coordinator Interview</w:t>
      </w:r>
    </w:p>
    <w:p w:rsidR="009F09A6" w:rsidP="00C22431" w14:paraId="0E58CDB8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2431" w:rsidRPr="00843978" w:rsidP="00C22431" w14:paraId="4CC8FE8E" w14:textId="3BEE1A5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3978">
        <w:rPr>
          <w:rFonts w:ascii="Times New Roman" w:hAnsi="Times New Roman" w:cs="Times New Roman"/>
          <w:sz w:val="24"/>
          <w:szCs w:val="24"/>
        </w:rPr>
        <w:t>University Affiliation</w:t>
      </w:r>
    </w:p>
    <w:p w:rsidR="001518FD" w:rsidRPr="00843978" w:rsidP="00C22431" w14:paraId="55DA58D0" w14:textId="77777777">
      <w:pPr>
        <w:tabs>
          <w:tab w:val="left" w:pos="5700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3978">
        <w:rPr>
          <w:rFonts w:ascii="Times New Roman" w:hAnsi="Times New Roman" w:cs="Times New Roman"/>
          <w:sz w:val="24"/>
          <w:szCs w:val="24"/>
        </w:rPr>
        <w:t>Student</w:t>
      </w:r>
      <w:r w:rsidRPr="00843978" w:rsidR="00F40AA6">
        <w:rPr>
          <w:rFonts w:ascii="Times New Roman" w:hAnsi="Times New Roman" w:cs="Times New Roman"/>
          <w:sz w:val="24"/>
          <w:szCs w:val="24"/>
        </w:rPr>
        <w:t xml:space="preserve"> Name</w:t>
      </w:r>
    </w:p>
    <w:p w:rsidR="001518FD" w:rsidRPr="00843978" w:rsidP="00C22431" w14:paraId="348E0B7D" w14:textId="77777777">
      <w:pPr>
        <w:tabs>
          <w:tab w:val="left" w:pos="5700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3978">
        <w:rPr>
          <w:rFonts w:ascii="Times New Roman" w:hAnsi="Times New Roman" w:cs="Times New Roman"/>
          <w:sz w:val="24"/>
          <w:szCs w:val="24"/>
        </w:rPr>
        <w:t>Course</w:t>
      </w:r>
    </w:p>
    <w:p w:rsidR="001518FD" w:rsidRPr="00843978" w:rsidP="00F40AA6" w14:paraId="485B91C7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518FD" w:rsidRPr="00843978" w:rsidP="001518FD" w14:paraId="7BF4513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741F" w:rsidRPr="00843978" w:rsidP="0009323E" w14:paraId="66DB8CBB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741F" w:rsidRPr="00843978" w:rsidP="002C0C1D" w14:paraId="0FB2CA2A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C0C1D" w:rsidRPr="00843978" w:rsidP="002C0C1D" w14:paraId="590253C5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720A2" w:rsidRPr="00843978" w:rsidP="003720A2" w14:paraId="49549458" w14:textId="77777777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978">
        <w:rPr>
          <w:rFonts w:ascii="Times New Roman" w:hAnsi="Times New Roman" w:cs="Times New Roman"/>
          <w:sz w:val="24"/>
          <w:szCs w:val="24"/>
        </w:rPr>
        <w:tab/>
      </w:r>
      <w:r w:rsidRPr="00843978">
        <w:rPr>
          <w:rFonts w:ascii="Times New Roman" w:hAnsi="Times New Roman" w:cs="Times New Roman"/>
          <w:sz w:val="24"/>
          <w:szCs w:val="24"/>
        </w:rPr>
        <w:tab/>
      </w:r>
      <w:r w:rsidRPr="00843978">
        <w:rPr>
          <w:rFonts w:ascii="Times New Roman" w:hAnsi="Times New Roman" w:cs="Times New Roman"/>
          <w:sz w:val="24"/>
          <w:szCs w:val="24"/>
        </w:rPr>
        <w:tab/>
      </w:r>
      <w:r w:rsidRPr="00843978">
        <w:rPr>
          <w:rFonts w:ascii="Times New Roman" w:hAnsi="Times New Roman" w:cs="Times New Roman"/>
          <w:sz w:val="24"/>
          <w:szCs w:val="24"/>
        </w:rPr>
        <w:tab/>
      </w:r>
      <w:r w:rsidRPr="00843978">
        <w:rPr>
          <w:rFonts w:ascii="Times New Roman" w:hAnsi="Times New Roman" w:cs="Times New Roman"/>
          <w:sz w:val="24"/>
          <w:szCs w:val="24"/>
        </w:rPr>
        <w:tab/>
      </w:r>
      <w:r w:rsidRPr="00843978">
        <w:rPr>
          <w:rFonts w:ascii="Times New Roman" w:hAnsi="Times New Roman" w:cs="Times New Roman"/>
          <w:sz w:val="24"/>
          <w:szCs w:val="24"/>
        </w:rPr>
        <w:tab/>
      </w:r>
    </w:p>
    <w:p w:rsidR="00FB5A6C" w:rsidP="00AB31E6" w14:paraId="0691E3A1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52F9B" w:rsidP="00A41A29" w14:paraId="1AC97CEB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Upon this interview, the person I interviewed was  a lady who works in one of the major hospitals in the states where she works as a doctor specializing in orthopedics. Upon the question I carried out are, </w:t>
      </w:r>
      <w:r w:rsidRPr="00852F9B">
        <w:rPr>
          <w:rFonts w:ascii="Times New Roman" w:hAnsi="Times New Roman" w:cs="Times New Roman"/>
          <w:sz w:val="24"/>
          <w:szCs w:val="24"/>
        </w:rPr>
        <w:t>What is the difference between paying with cash, third-party insurance, or Medicare/Medicaid? How are health care charging and pricing processes different from other industries? How do private and government insurers and payers impact actual reimbursement?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24C" w:rsidRPr="0035524C" w:rsidP="00A41A29" w14:paraId="6967E1F5" w14:textId="543E1AC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F09A6">
        <w:rPr>
          <w:rFonts w:ascii="Times New Roman" w:hAnsi="Times New Roman" w:cs="Times New Roman"/>
          <w:sz w:val="24"/>
          <w:szCs w:val="24"/>
        </w:rPr>
        <w:t>Interview wit</w:t>
      </w:r>
      <w:r>
        <w:rPr>
          <w:rFonts w:ascii="Times New Roman" w:hAnsi="Times New Roman" w:cs="Times New Roman"/>
          <w:sz w:val="24"/>
          <w:szCs w:val="24"/>
        </w:rPr>
        <w:t xml:space="preserve">h a biller/benefits coordinator </w:t>
      </w:r>
      <w:r w:rsidRPr="009F09A6">
        <w:rPr>
          <w:rFonts w:ascii="Times New Roman" w:hAnsi="Times New Roman" w:cs="Times New Roman"/>
          <w:sz w:val="24"/>
          <w:szCs w:val="24"/>
        </w:rPr>
        <w:t xml:space="preserve">Often in the service, where so many activities are adequately covered by medicare, is an </w:t>
      </w:r>
      <w:r>
        <w:rPr>
          <w:rFonts w:ascii="Times New Roman" w:hAnsi="Times New Roman" w:cs="Times New Roman"/>
          <w:sz w:val="24"/>
          <w:szCs w:val="24"/>
        </w:rPr>
        <w:t xml:space="preserve">essential operation component. </w:t>
      </w:r>
      <w:r w:rsidRPr="009F09A6">
        <w:rPr>
          <w:rFonts w:ascii="Times New Roman" w:hAnsi="Times New Roman" w:cs="Times New Roman"/>
          <w:sz w:val="24"/>
          <w:szCs w:val="24"/>
        </w:rPr>
        <w:t>Particular steps must be taken to ensure that the po</w:t>
      </w:r>
      <w:r>
        <w:rPr>
          <w:rFonts w:ascii="Times New Roman" w:hAnsi="Times New Roman" w:cs="Times New Roman"/>
          <w:sz w:val="24"/>
          <w:szCs w:val="24"/>
        </w:rPr>
        <w:t xml:space="preserve">licy protects the expenditures. </w:t>
      </w:r>
      <w:r w:rsidRPr="009F09A6">
        <w:rPr>
          <w:rFonts w:ascii="Times New Roman" w:hAnsi="Times New Roman" w:cs="Times New Roman"/>
          <w:sz w:val="24"/>
          <w:szCs w:val="24"/>
        </w:rPr>
        <w:t>When it comes to funding using currency, 3rd healthcare, or Health insurance, there seem to be variances in how charges are handled and how corporate and s</w:t>
      </w:r>
      <w:r>
        <w:rPr>
          <w:rFonts w:ascii="Times New Roman" w:hAnsi="Times New Roman" w:cs="Times New Roman"/>
          <w:sz w:val="24"/>
          <w:szCs w:val="24"/>
        </w:rPr>
        <w:t>tate insurers affect repayment</w:t>
      </w:r>
      <w:r w:rsidR="00852F9B">
        <w:rPr>
          <w:rFonts w:ascii="Times New Roman" w:hAnsi="Times New Roman" w:cs="Times New Roman"/>
          <w:sz w:val="24"/>
          <w:szCs w:val="24"/>
        </w:rPr>
        <w:t xml:space="preserve"> (</w:t>
      </w:r>
      <w:r w:rsidRPr="00852F9B" w:rsidR="00852F9B">
        <w:rPr>
          <w:rFonts w:ascii="Times New Roman" w:eastAsia="Times New Roman" w:hAnsi="Times New Roman" w:cs="Times New Roman"/>
          <w:sz w:val="24"/>
          <w:szCs w:val="24"/>
        </w:rPr>
        <w:t>Benevides</w:t>
      </w:r>
      <w:r w:rsidR="00852F9B">
        <w:rPr>
          <w:rFonts w:ascii="Times New Roman" w:eastAsia="Times New Roman" w:hAnsi="Times New Roman" w:cs="Times New Roman"/>
          <w:sz w:val="24"/>
          <w:szCs w:val="24"/>
        </w:rPr>
        <w:t xml:space="preserve"> et al., 2021)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F09A6">
        <w:rPr>
          <w:rFonts w:ascii="Times New Roman" w:hAnsi="Times New Roman" w:cs="Times New Roman"/>
          <w:sz w:val="24"/>
          <w:szCs w:val="24"/>
        </w:rPr>
        <w:t>The billing procedure in healthcare is determined by whether or not the client has healthcare and what sort of coverage they have.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4C">
        <w:rPr>
          <w:rFonts w:ascii="Times New Roman" w:hAnsi="Times New Roman" w:cs="Times New Roman"/>
          <w:sz w:val="24"/>
          <w:szCs w:val="24"/>
        </w:rPr>
        <w:t>The patient has three options for payment: cash, private i</w:t>
      </w:r>
      <w:r>
        <w:rPr>
          <w:rFonts w:ascii="Times New Roman" w:hAnsi="Times New Roman" w:cs="Times New Roman"/>
          <w:sz w:val="24"/>
          <w:szCs w:val="24"/>
        </w:rPr>
        <w:t xml:space="preserve">nsurance, or Medicare/Medicaid. </w:t>
      </w:r>
      <w:r w:rsidRPr="0035524C">
        <w:rPr>
          <w:rFonts w:ascii="Times New Roman" w:hAnsi="Times New Roman" w:cs="Times New Roman"/>
          <w:sz w:val="24"/>
          <w:szCs w:val="24"/>
        </w:rPr>
        <w:t>Insurance purchased directly from a health insurance company is known as private insurance.</w:t>
      </w:r>
    </w:p>
    <w:p w:rsidR="000C2E0D" w:rsidP="000C2E0D" w14:paraId="3422D85D" w14:textId="284E5E8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Medicare is a nationally sponsored program for anyone over 65, while Medicaid is a state-federal program</w:t>
      </w:r>
      <w:r>
        <w:rPr>
          <w:rFonts w:ascii="Times New Roman" w:hAnsi="Times New Roman" w:cs="Times New Roman"/>
          <w:sz w:val="24"/>
          <w:szCs w:val="24"/>
        </w:rPr>
        <w:t xml:space="preserve"> that protects moderate people</w:t>
      </w:r>
      <w:r w:rsidR="0062099C">
        <w:rPr>
          <w:rFonts w:ascii="Times New Roman" w:hAnsi="Times New Roman" w:cs="Times New Roman"/>
          <w:sz w:val="24"/>
          <w:szCs w:val="24"/>
        </w:rPr>
        <w:t xml:space="preserve">  </w:t>
      </w:r>
      <w:r w:rsidR="0062099C">
        <w:rPr>
          <w:rFonts w:ascii="Times New Roman" w:hAnsi="Times New Roman" w:cs="Times New Roman"/>
          <w:sz w:val="24"/>
          <w:szCs w:val="24"/>
        </w:rPr>
        <w:t>(</w:t>
      </w:r>
      <w:r w:rsidRPr="00852F9B" w:rsidR="0062099C">
        <w:rPr>
          <w:rFonts w:ascii="Times New Roman" w:eastAsia="Times New Roman" w:hAnsi="Times New Roman" w:cs="Times New Roman"/>
          <w:sz w:val="24"/>
          <w:szCs w:val="24"/>
        </w:rPr>
        <w:t>Benevides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 xml:space="preserve"> et al., 2021)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524C">
        <w:rPr>
          <w:rFonts w:ascii="Times New Roman" w:hAnsi="Times New Roman" w:cs="Times New Roman"/>
          <w:sz w:val="24"/>
          <w:szCs w:val="24"/>
        </w:rPr>
        <w:t>Tricare is a healthcare program for armed personnel</w:t>
      </w:r>
      <w:r>
        <w:rPr>
          <w:rFonts w:ascii="Times New Roman" w:hAnsi="Times New Roman" w:cs="Times New Roman"/>
          <w:sz w:val="24"/>
          <w:szCs w:val="24"/>
        </w:rPr>
        <w:t xml:space="preserve"> and associated dependents. </w:t>
      </w:r>
      <w:r w:rsidRPr="0035524C">
        <w:rPr>
          <w:rFonts w:ascii="Times New Roman" w:hAnsi="Times New Roman" w:cs="Times New Roman"/>
          <w:sz w:val="24"/>
          <w:szCs w:val="24"/>
        </w:rPr>
        <w:t>Billing through some of these he</w:t>
      </w:r>
      <w:r>
        <w:rPr>
          <w:rFonts w:ascii="Times New Roman" w:hAnsi="Times New Roman" w:cs="Times New Roman"/>
          <w:sz w:val="24"/>
          <w:szCs w:val="24"/>
        </w:rPr>
        <w:t xml:space="preserve">alth plans is nearly identical. </w:t>
      </w:r>
      <w:r w:rsidRPr="0035524C">
        <w:rPr>
          <w:rFonts w:ascii="Times New Roman" w:hAnsi="Times New Roman" w:cs="Times New Roman"/>
          <w:sz w:val="24"/>
          <w:szCs w:val="24"/>
        </w:rPr>
        <w:t>Because Medicare and Social security are government handouts, complaints are being sent directly to individuals.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4C">
        <w:rPr>
          <w:rFonts w:ascii="Times New Roman" w:hAnsi="Times New Roman" w:cs="Times New Roman"/>
          <w:sz w:val="24"/>
          <w:szCs w:val="24"/>
        </w:rPr>
        <w:t xml:space="preserve">Depending on whether the individual has Medicare Program A, B, C, or D, </w:t>
      </w:r>
      <w:r>
        <w:rPr>
          <w:rFonts w:ascii="Times New Roman" w:hAnsi="Times New Roman" w:cs="Times New Roman"/>
          <w:sz w:val="24"/>
          <w:szCs w:val="24"/>
        </w:rPr>
        <w:t>various billing criteria apply. Program</w:t>
      </w:r>
      <w:r w:rsidRPr="0035524C">
        <w:rPr>
          <w:rFonts w:ascii="Times New Roman" w:hAnsi="Times New Roman" w:cs="Times New Roman"/>
          <w:sz w:val="24"/>
          <w:szCs w:val="24"/>
        </w:rPr>
        <w:t>s A and B are just like private a</w:t>
      </w:r>
      <w:r>
        <w:rPr>
          <w:rFonts w:ascii="Times New Roman" w:hAnsi="Times New Roman" w:cs="Times New Roman"/>
          <w:sz w:val="24"/>
          <w:szCs w:val="24"/>
        </w:rPr>
        <w:t xml:space="preserve">nd voluntary insurance billing. </w:t>
      </w:r>
      <w:r w:rsidRPr="0035524C">
        <w:rPr>
          <w:rFonts w:ascii="Times New Roman" w:hAnsi="Times New Roman" w:cs="Times New Roman"/>
          <w:sz w:val="24"/>
          <w:szCs w:val="24"/>
        </w:rPr>
        <w:t>After entering the person's details and all identifie</w:t>
      </w:r>
      <w:r>
        <w:rPr>
          <w:rFonts w:ascii="Times New Roman" w:hAnsi="Times New Roman" w:cs="Times New Roman"/>
          <w:sz w:val="24"/>
          <w:szCs w:val="24"/>
        </w:rPr>
        <w:t>rs, the complaint is then sent. Program</w:t>
      </w:r>
      <w:r w:rsidRPr="0035524C">
        <w:rPr>
          <w:rFonts w:ascii="Times New Roman" w:hAnsi="Times New Roman" w:cs="Times New Roman"/>
          <w:sz w:val="24"/>
          <w:szCs w:val="24"/>
        </w:rPr>
        <w:t xml:space="preserve"> C and D become increasingly di</w:t>
      </w:r>
      <w:r>
        <w:rPr>
          <w:rFonts w:ascii="Times New Roman" w:hAnsi="Times New Roman" w:cs="Times New Roman"/>
          <w:sz w:val="24"/>
          <w:szCs w:val="24"/>
        </w:rPr>
        <w:t xml:space="preserve">fficult. </w:t>
      </w:r>
      <w:r w:rsidRPr="0035524C">
        <w:rPr>
          <w:rFonts w:ascii="Times New Roman" w:hAnsi="Times New Roman" w:cs="Times New Roman"/>
          <w:sz w:val="24"/>
          <w:szCs w:val="24"/>
        </w:rPr>
        <w:t xml:space="preserve">Billers are not permitted to bill for operations </w:t>
      </w:r>
      <w:r>
        <w:rPr>
          <w:rFonts w:ascii="Times New Roman" w:hAnsi="Times New Roman" w:cs="Times New Roman"/>
          <w:sz w:val="24"/>
          <w:szCs w:val="24"/>
        </w:rPr>
        <w:t>rendered to patients having Program</w:t>
      </w:r>
      <w:r w:rsidRPr="0035524C">
        <w:rPr>
          <w:rFonts w:ascii="Times New Roman" w:hAnsi="Times New Roman" w:cs="Times New Roman"/>
          <w:sz w:val="24"/>
          <w:szCs w:val="24"/>
        </w:rPr>
        <w:t xml:space="preserve"> C insurance because it is a private insurance policy.</w:t>
      </w:r>
      <w:r w:rsidR="00A41A29">
        <w:rPr>
          <w:rFonts w:ascii="Times New Roman" w:hAnsi="Times New Roman" w:cs="Times New Roman"/>
          <w:sz w:val="24"/>
          <w:szCs w:val="24"/>
        </w:rPr>
        <w:t xml:space="preserve"> </w:t>
      </w:r>
      <w:r w:rsidRPr="0035524C">
        <w:rPr>
          <w:rFonts w:ascii="Times New Roman" w:hAnsi="Times New Roman" w:cs="Times New Roman"/>
          <w:sz w:val="24"/>
          <w:szCs w:val="24"/>
        </w:rPr>
        <w:t>Part D could only be charged by those who</w:t>
      </w:r>
      <w:r>
        <w:rPr>
          <w:rFonts w:ascii="Times New Roman" w:hAnsi="Times New Roman" w:cs="Times New Roman"/>
          <w:sz w:val="24"/>
          <w:szCs w:val="24"/>
        </w:rPr>
        <w:t xml:space="preserve"> have been authorized to do so. </w:t>
      </w:r>
      <w:r w:rsidRPr="0035524C">
        <w:rPr>
          <w:rFonts w:ascii="Times New Roman" w:hAnsi="Times New Roman" w:cs="Times New Roman"/>
          <w:sz w:val="24"/>
          <w:szCs w:val="24"/>
        </w:rPr>
        <w:t>When that comes to mental health charges and billing, there seem to be a few various approaches that can be taken</w:t>
      </w:r>
      <w:r w:rsidR="0062099C">
        <w:rPr>
          <w:rFonts w:ascii="Times New Roman" w:hAnsi="Times New Roman" w:cs="Times New Roman"/>
          <w:sz w:val="24"/>
          <w:szCs w:val="24"/>
        </w:rPr>
        <w:t xml:space="preserve"> </w:t>
      </w:r>
      <w:r w:rsidR="0062099C">
        <w:rPr>
          <w:rFonts w:ascii="Times New Roman" w:hAnsi="Times New Roman" w:cs="Times New Roman"/>
          <w:sz w:val="24"/>
          <w:szCs w:val="24"/>
        </w:rPr>
        <w:t>(</w:t>
      </w:r>
      <w:r w:rsidRPr="00852F9B" w:rsidR="0062099C">
        <w:rPr>
          <w:rFonts w:ascii="Times New Roman" w:eastAsia="Times New Roman" w:hAnsi="Times New Roman" w:cs="Times New Roman"/>
          <w:sz w:val="24"/>
          <w:szCs w:val="24"/>
        </w:rPr>
        <w:t>Benevides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 xml:space="preserve"> et al., 2021)</w:t>
      </w:r>
      <w:r w:rsidRPr="0035524C">
        <w:rPr>
          <w:rFonts w:ascii="Times New Roman" w:hAnsi="Times New Roman" w:cs="Times New Roman"/>
          <w:sz w:val="24"/>
          <w:szCs w:val="24"/>
        </w:rPr>
        <w:t>.</w:t>
      </w:r>
      <w:r w:rsidR="00082D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426" w:rsidP="00003BAA" w14:paraId="07CD45C8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Money transfer basis refers to when the insurer gets to decide the amount of money paid, service charge planned schedule premise refers to a nominal charge, pricing policies disbursement justification refers to when the contractor is rewarded regarding the total</w:t>
      </w:r>
      <w:r w:rsidR="00082D4F">
        <w:rPr>
          <w:rFonts w:ascii="Times New Roman" w:hAnsi="Times New Roman" w:cs="Times New Roman"/>
          <w:sz w:val="24"/>
          <w:szCs w:val="24"/>
        </w:rPr>
        <w:t xml:space="preserve"> </w:t>
      </w:r>
      <w:r w:rsidRPr="0035524C">
        <w:rPr>
          <w:rFonts w:ascii="Times New Roman" w:hAnsi="Times New Roman" w:cs="Times New Roman"/>
          <w:sz w:val="24"/>
          <w:szCs w:val="24"/>
        </w:rPr>
        <w:t xml:space="preserve">indictments, and repackaged facilities refers to when a quantity is planned and billed per week </w:t>
      </w:r>
      <w:r w:rsidR="00082D4F">
        <w:rPr>
          <w:rFonts w:ascii="Times New Roman" w:hAnsi="Times New Roman" w:cs="Times New Roman"/>
          <w:sz w:val="24"/>
          <w:szCs w:val="24"/>
        </w:rPr>
        <w:t xml:space="preserve">the client is in the facility. </w:t>
      </w:r>
      <w:r w:rsidRPr="0035524C">
        <w:rPr>
          <w:rFonts w:ascii="Times New Roman" w:hAnsi="Times New Roman" w:cs="Times New Roman"/>
          <w:sz w:val="24"/>
          <w:szCs w:val="24"/>
        </w:rPr>
        <w:t>A procedure known as costing is used to determine the cost of hospitalization.</w:t>
      </w:r>
      <w:r w:rsidR="00003B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24C" w:rsidP="00B22426" w14:paraId="6722FC1C" w14:textId="4AFA2F6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Paying with cash implies that, </w:t>
      </w:r>
      <w:r w:rsidRPr="00B22426">
        <w:rPr>
          <w:rFonts w:ascii="Times New Roman" w:hAnsi="Times New Roman" w:cs="Times New Roman"/>
          <w:sz w:val="24"/>
          <w:szCs w:val="24"/>
        </w:rPr>
        <w:t>Whenever people spend for healthcare services in cash, it's the same as when you pay for a snickers bar at the petrol station. Some clinics, offices, and physicians are inclined to acknowledge a lower cost if the patient accepts cash since the money arrives promptly. There is no need for time, apparently documentation or inter adjustments.</w:t>
      </w:r>
      <w:r w:rsidRPr="00B22426">
        <w:t xml:space="preserve"> </w:t>
      </w:r>
      <w:r w:rsidRPr="00B22426">
        <w:rPr>
          <w:rFonts w:ascii="Times New Roman" w:hAnsi="Times New Roman" w:cs="Times New Roman"/>
          <w:sz w:val="24"/>
          <w:szCs w:val="24"/>
        </w:rPr>
        <w:t>When patients receive medical treatment, the physician or clinic will typically initiate a convoluted billing process that runs from them during your coverage, back into the hosp</w:t>
      </w:r>
      <w:r>
        <w:rPr>
          <w:rFonts w:ascii="Times New Roman" w:hAnsi="Times New Roman" w:cs="Times New Roman"/>
          <w:sz w:val="24"/>
          <w:szCs w:val="24"/>
        </w:rPr>
        <w:t xml:space="preserve">ital, and finally to customers. </w:t>
      </w:r>
      <w:r w:rsidRPr="00B22426">
        <w:rPr>
          <w:rFonts w:ascii="Times New Roman" w:hAnsi="Times New Roman" w:cs="Times New Roman"/>
          <w:sz w:val="24"/>
          <w:szCs w:val="24"/>
        </w:rPr>
        <w:t xml:space="preserve">Deductibles, founder, and co-insurance are all taken </w:t>
      </w:r>
      <w:r>
        <w:rPr>
          <w:rFonts w:ascii="Times New Roman" w:hAnsi="Times New Roman" w:cs="Times New Roman"/>
          <w:sz w:val="24"/>
          <w:szCs w:val="24"/>
        </w:rPr>
        <w:t xml:space="preserve">into account along the process. </w:t>
      </w:r>
      <w:r w:rsidRPr="00B22426">
        <w:rPr>
          <w:rFonts w:ascii="Times New Roman" w:hAnsi="Times New Roman" w:cs="Times New Roman"/>
          <w:sz w:val="24"/>
          <w:szCs w:val="24"/>
        </w:rPr>
        <w:t>In essence, most of those participating would have no notion what their ultimate financial commitments to the client and coverage will be</w:t>
      </w:r>
      <w:r w:rsidR="0062099C">
        <w:rPr>
          <w:rFonts w:ascii="Times New Roman" w:hAnsi="Times New Roman" w:cs="Times New Roman"/>
          <w:sz w:val="24"/>
          <w:szCs w:val="24"/>
        </w:rPr>
        <w:t xml:space="preserve"> </w:t>
      </w:r>
      <w:r w:rsidR="0062099C">
        <w:rPr>
          <w:rFonts w:ascii="Times New Roman" w:hAnsi="Times New Roman" w:cs="Times New Roman"/>
          <w:sz w:val="24"/>
          <w:szCs w:val="24"/>
        </w:rPr>
        <w:t>(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>Young</w:t>
      </w:r>
      <w:r w:rsidRPr="00852F9B" w:rsidR="006209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 xml:space="preserve"> 2021)</w:t>
      </w:r>
      <w:r w:rsidRPr="00B224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426">
        <w:rPr>
          <w:rFonts w:ascii="Times New Roman" w:hAnsi="Times New Roman" w:cs="Times New Roman"/>
          <w:sz w:val="24"/>
          <w:szCs w:val="24"/>
        </w:rPr>
        <w:t xml:space="preserve">This entire procedure typically takes days and is a significant contributor to rising medical expenses. </w:t>
      </w:r>
      <w:r w:rsidRPr="00003BAA" w:rsidR="00003BAA">
        <w:rPr>
          <w:rFonts w:ascii="Times New Roman" w:hAnsi="Times New Roman" w:cs="Times New Roman"/>
          <w:sz w:val="24"/>
          <w:szCs w:val="24"/>
        </w:rPr>
        <w:t>It is feasible for Medicaid recipients to receive extra healthcare insurance</w:t>
      </w:r>
      <w:r w:rsidR="00003BAA">
        <w:rPr>
          <w:rFonts w:ascii="Times New Roman" w:hAnsi="Times New Roman" w:cs="Times New Roman"/>
          <w:sz w:val="24"/>
          <w:szCs w:val="24"/>
        </w:rPr>
        <w:t xml:space="preserve"> from one or even more sources.</w:t>
      </w:r>
      <w:r w:rsidRPr="00003BAA" w:rsidR="00003BAA">
        <w:rPr>
          <w:rFonts w:ascii="Times New Roman" w:hAnsi="Times New Roman" w:cs="Times New Roman"/>
          <w:sz w:val="24"/>
          <w:szCs w:val="24"/>
        </w:rPr>
        <w:t xml:space="preserve"> Third-Party Liability alludes to third parties' obligation to accept a portion or all of the costs of medical care provided under a Healthcare state program.</w:t>
      </w:r>
      <w:r w:rsidR="00003BAA">
        <w:rPr>
          <w:rFonts w:ascii="Times New Roman" w:hAnsi="Times New Roman" w:cs="Times New Roman"/>
          <w:sz w:val="24"/>
          <w:szCs w:val="24"/>
        </w:rPr>
        <w:t xml:space="preserve"> </w:t>
      </w:r>
      <w:r w:rsidRPr="00003BAA" w:rsidR="00003BAA">
        <w:rPr>
          <w:rFonts w:ascii="Times New Roman" w:hAnsi="Times New Roman" w:cs="Times New Roman"/>
          <w:sz w:val="24"/>
          <w:szCs w:val="24"/>
        </w:rPr>
        <w:t>Even before Medicaid expansion compensates for the healthcare of a Medicaid-eligible person, all other accessible third-party funds should satisfy their requirement to pay obligations</w:t>
      </w:r>
      <w:r w:rsidR="0062099C">
        <w:rPr>
          <w:rFonts w:ascii="Times New Roman" w:hAnsi="Times New Roman" w:cs="Times New Roman"/>
          <w:sz w:val="24"/>
          <w:szCs w:val="24"/>
        </w:rPr>
        <w:t xml:space="preserve"> </w:t>
      </w:r>
      <w:r w:rsidR="0062099C">
        <w:rPr>
          <w:rFonts w:ascii="Times New Roman" w:hAnsi="Times New Roman" w:cs="Times New Roman"/>
          <w:sz w:val="24"/>
          <w:szCs w:val="24"/>
        </w:rPr>
        <w:t>(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>Young</w:t>
      </w:r>
      <w:r w:rsidRPr="00852F9B" w:rsidR="006209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 xml:space="preserve"> 2021)</w:t>
      </w:r>
      <w:r w:rsidRPr="00003BAA" w:rsidR="00003BAA">
        <w:rPr>
          <w:rFonts w:ascii="Times New Roman" w:hAnsi="Times New Roman" w:cs="Times New Roman"/>
          <w:sz w:val="24"/>
          <w:szCs w:val="24"/>
        </w:rPr>
        <w:t>.</w:t>
      </w:r>
    </w:p>
    <w:p w:rsidR="00425528" w:rsidP="00425528" w14:paraId="6092DA59" w14:textId="665E79D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C2E0D">
        <w:rPr>
          <w:rFonts w:ascii="Times New Roman" w:hAnsi="Times New Roman" w:cs="Times New Roman"/>
          <w:sz w:val="24"/>
          <w:szCs w:val="24"/>
        </w:rPr>
        <w:t>Healthcare charging and pricing systems differ from those in other businesses in th</w:t>
      </w:r>
      <w:r>
        <w:rPr>
          <w:rFonts w:ascii="Times New Roman" w:hAnsi="Times New Roman" w:cs="Times New Roman"/>
          <w:sz w:val="24"/>
          <w:szCs w:val="24"/>
        </w:rPr>
        <w:t xml:space="preserve">at they are often computerized. </w:t>
      </w:r>
      <w:r w:rsidRPr="000C2E0D">
        <w:rPr>
          <w:rFonts w:ascii="Times New Roman" w:hAnsi="Times New Roman" w:cs="Times New Roman"/>
          <w:sz w:val="24"/>
          <w:szCs w:val="24"/>
        </w:rPr>
        <w:t>The medical field is</w:t>
      </w:r>
      <w:r>
        <w:rPr>
          <w:rFonts w:ascii="Times New Roman" w:hAnsi="Times New Roman" w:cs="Times New Roman"/>
          <w:sz w:val="24"/>
          <w:szCs w:val="24"/>
        </w:rPr>
        <w:t xml:space="preserve"> fundamentally vehemently anti. </w:t>
      </w:r>
      <w:r w:rsidRPr="000C2E0D">
        <w:rPr>
          <w:rFonts w:ascii="Times New Roman" w:hAnsi="Times New Roman" w:cs="Times New Roman"/>
          <w:sz w:val="24"/>
          <w:szCs w:val="24"/>
        </w:rPr>
        <w:t>This is because technological advancements have never had the same influence as they have in these other areas.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E0D">
        <w:rPr>
          <w:rFonts w:ascii="Times New Roman" w:hAnsi="Times New Roman" w:cs="Times New Roman"/>
          <w:sz w:val="24"/>
          <w:szCs w:val="24"/>
        </w:rPr>
        <w:t>Health care necessitates the application o</w:t>
      </w:r>
      <w:r>
        <w:rPr>
          <w:rFonts w:ascii="Times New Roman" w:hAnsi="Times New Roman" w:cs="Times New Roman"/>
          <w:sz w:val="24"/>
          <w:szCs w:val="24"/>
        </w:rPr>
        <w:t>f technology on a client basis</w:t>
      </w:r>
      <w:r w:rsidR="0062099C">
        <w:rPr>
          <w:rFonts w:ascii="Times New Roman" w:hAnsi="Times New Roman" w:cs="Times New Roman"/>
          <w:sz w:val="24"/>
          <w:szCs w:val="24"/>
        </w:rPr>
        <w:t xml:space="preserve"> </w:t>
      </w:r>
      <w:r w:rsidR="0062099C">
        <w:rPr>
          <w:rFonts w:ascii="Times New Roman" w:hAnsi="Times New Roman" w:cs="Times New Roman"/>
          <w:sz w:val="24"/>
          <w:szCs w:val="24"/>
        </w:rPr>
        <w:t>(</w:t>
      </w:r>
      <w:r w:rsidRPr="00852F9B" w:rsidR="0062099C">
        <w:rPr>
          <w:rFonts w:ascii="Times New Roman" w:eastAsia="Times New Roman" w:hAnsi="Times New Roman" w:cs="Times New Roman"/>
          <w:sz w:val="24"/>
          <w:szCs w:val="24"/>
        </w:rPr>
        <w:t>Benevides,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 xml:space="preserve"> et al., 2021)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2E0D">
        <w:rPr>
          <w:rFonts w:ascii="Times New Roman" w:hAnsi="Times New Roman" w:cs="Times New Roman"/>
          <w:sz w:val="24"/>
          <w:szCs w:val="24"/>
        </w:rPr>
        <w:t>The notion that universal healthcare is local would be another aspect that influences charging and price.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5528">
        <w:rPr>
          <w:rFonts w:ascii="Times New Roman" w:hAnsi="Times New Roman" w:cs="Times New Roman"/>
          <w:sz w:val="24"/>
          <w:szCs w:val="24"/>
        </w:rPr>
        <w:t>This necessitates the provision of services on a local level, whic</w:t>
      </w:r>
      <w:r>
        <w:rPr>
          <w:rFonts w:ascii="Times New Roman" w:hAnsi="Times New Roman" w:cs="Times New Roman"/>
          <w:sz w:val="24"/>
          <w:szCs w:val="24"/>
        </w:rPr>
        <w:t xml:space="preserve">h has an impact on the pricing. </w:t>
      </w:r>
      <w:r w:rsidRPr="00425528">
        <w:rPr>
          <w:rFonts w:ascii="Times New Roman" w:hAnsi="Times New Roman" w:cs="Times New Roman"/>
          <w:sz w:val="24"/>
          <w:szCs w:val="24"/>
        </w:rPr>
        <w:t>Since healthcare systems compete with a local population with hardly any jobless and competent employees for excellent performance and better costs, the price is influenced</w:t>
      </w:r>
      <w:r w:rsidR="0062099C">
        <w:rPr>
          <w:rFonts w:ascii="Times New Roman" w:hAnsi="Times New Roman" w:cs="Times New Roman"/>
          <w:sz w:val="24"/>
          <w:szCs w:val="24"/>
        </w:rPr>
        <w:t xml:space="preserve"> </w:t>
      </w:r>
      <w:r w:rsidR="0062099C">
        <w:rPr>
          <w:rFonts w:ascii="Times New Roman" w:hAnsi="Times New Roman" w:cs="Times New Roman"/>
          <w:sz w:val="24"/>
          <w:szCs w:val="24"/>
        </w:rPr>
        <w:t>(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>Young</w:t>
      </w:r>
      <w:r w:rsidRPr="00852F9B" w:rsidR="006209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 xml:space="preserve"> 2021)</w:t>
      </w:r>
      <w:r w:rsidRPr="004255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E0D" w:rsidP="00425528" w14:paraId="3E80C92F" w14:textId="2BD73B8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25528">
        <w:rPr>
          <w:rFonts w:ascii="Times New Roman" w:hAnsi="Times New Roman" w:cs="Times New Roman"/>
          <w:sz w:val="24"/>
          <w:szCs w:val="24"/>
        </w:rPr>
        <w:t>Patients within the healthcare system cannot be socially ostracized since they have not paid for past services delivered; however, in other businesses, people will no longer be successful in obtaining treatments if they have not paid their bills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5528">
        <w:rPr>
          <w:rFonts w:ascii="Times New Roman" w:hAnsi="Times New Roman" w:cs="Times New Roman"/>
          <w:sz w:val="24"/>
          <w:szCs w:val="24"/>
        </w:rPr>
        <w:t>In consequence, government reimbursement ratios have such an</w:t>
      </w:r>
      <w:r>
        <w:rPr>
          <w:rFonts w:ascii="Times New Roman" w:hAnsi="Times New Roman" w:cs="Times New Roman"/>
          <w:sz w:val="24"/>
          <w:szCs w:val="24"/>
        </w:rPr>
        <w:t xml:space="preserve"> effect on private expenditure. </w:t>
      </w:r>
      <w:r w:rsidRPr="00425528">
        <w:rPr>
          <w:rFonts w:ascii="Times New Roman" w:hAnsi="Times New Roman" w:cs="Times New Roman"/>
          <w:sz w:val="24"/>
          <w:szCs w:val="24"/>
        </w:rPr>
        <w:t xml:space="preserve">Companies pay private health insurance patients more outstanding charges to recuperate their expenses since reimbursements through federal programs like Medicare and Social security are smaller than the standard </w:t>
      </w:r>
      <w:r w:rsidR="0062099C">
        <w:rPr>
          <w:rFonts w:ascii="Times New Roman" w:hAnsi="Times New Roman" w:cs="Times New Roman"/>
          <w:sz w:val="24"/>
          <w:szCs w:val="24"/>
        </w:rPr>
        <w:t xml:space="preserve">cost of providing those clients </w:t>
      </w:r>
      <w:r w:rsidR="0062099C">
        <w:rPr>
          <w:rFonts w:ascii="Times New Roman" w:hAnsi="Times New Roman" w:cs="Times New Roman"/>
          <w:sz w:val="24"/>
          <w:szCs w:val="24"/>
        </w:rPr>
        <w:t>(</w:t>
      </w:r>
      <w:r w:rsidRPr="00852F9B" w:rsidR="0062099C">
        <w:rPr>
          <w:rFonts w:ascii="Times New Roman" w:eastAsia="Times New Roman" w:hAnsi="Times New Roman" w:cs="Times New Roman"/>
          <w:sz w:val="24"/>
          <w:szCs w:val="24"/>
        </w:rPr>
        <w:t>Benevides</w:t>
      </w:r>
      <w:r w:rsidR="0062099C">
        <w:rPr>
          <w:rFonts w:ascii="Times New Roman" w:eastAsia="Times New Roman" w:hAnsi="Times New Roman" w:cs="Times New Roman"/>
          <w:sz w:val="24"/>
          <w:szCs w:val="24"/>
        </w:rPr>
        <w:t xml:space="preserve"> et al., 2021)</w:t>
      </w:r>
      <w:r w:rsidR="0062099C">
        <w:rPr>
          <w:rFonts w:ascii="Times New Roman" w:hAnsi="Times New Roman" w:cs="Times New Roman"/>
          <w:sz w:val="24"/>
          <w:szCs w:val="24"/>
        </w:rPr>
        <w:t>.</w:t>
      </w:r>
    </w:p>
    <w:p w:rsidR="00852F9B" w:rsidP="00425528" w14:paraId="56CC936C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52F9B" w:rsidP="00425528" w14:paraId="01408296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52F9B" w:rsidP="00852F9B" w14:paraId="22DE71A3" w14:textId="4254A9B6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</w:p>
    <w:p w:rsidR="00852F9B" w:rsidRPr="00852F9B" w:rsidP="00852F9B" w14:paraId="32A0FCD7" w14:textId="7777777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52F9B">
        <w:rPr>
          <w:rFonts w:ascii="Times New Roman" w:eastAsia="Times New Roman" w:hAnsi="Times New Roman" w:cs="Times New Roman"/>
          <w:sz w:val="24"/>
          <w:szCs w:val="24"/>
        </w:rPr>
        <w:t xml:space="preserve">Benevides, T. W., Carretta, H. J., Rust, G., &amp; Shea, L. (2021). Racial and ethnic disparities in benefits eligibility and spending among adults on the autism spectrum: A cohort study using the Medicare Medicaid Linked Enrollees Analytic Data Source. </w:t>
      </w:r>
      <w:r w:rsidRPr="00852F9B">
        <w:rPr>
          <w:rFonts w:ascii="Times New Roman" w:eastAsia="Times New Roman" w:hAnsi="Times New Roman" w:cs="Times New Roman"/>
          <w:i/>
          <w:iCs/>
          <w:sz w:val="24"/>
          <w:szCs w:val="24"/>
        </w:rPr>
        <w:t>PloS one</w:t>
      </w:r>
      <w:r w:rsidRPr="00852F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2F9B">
        <w:rPr>
          <w:rFonts w:ascii="Times New Roman" w:eastAsia="Times New Roman" w:hAnsi="Times New Roman" w:cs="Times New Roman"/>
          <w:i/>
          <w:iCs/>
          <w:sz w:val="24"/>
          <w:szCs w:val="24"/>
        </w:rPr>
        <w:t>16</w:t>
      </w:r>
      <w:r w:rsidRPr="00852F9B">
        <w:rPr>
          <w:rFonts w:ascii="Times New Roman" w:eastAsia="Times New Roman" w:hAnsi="Times New Roman" w:cs="Times New Roman"/>
          <w:sz w:val="24"/>
          <w:szCs w:val="24"/>
        </w:rPr>
        <w:t>(5), e0251353.</w:t>
      </w:r>
    </w:p>
    <w:p w:rsidR="00852F9B" w:rsidRPr="00852F9B" w:rsidP="00852F9B" w14:paraId="5C4B4D37" w14:textId="77777777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52F9B">
        <w:rPr>
          <w:rFonts w:ascii="Times New Roman" w:eastAsia="Times New Roman" w:hAnsi="Times New Roman" w:cs="Times New Roman"/>
          <w:sz w:val="24"/>
          <w:szCs w:val="24"/>
        </w:rPr>
        <w:t xml:space="preserve">Young, E. (2021). Effects of Reimbursement and Regulation on the Delivery of Spinal Device Innovation and Technology: An Industry Perspective. </w:t>
      </w:r>
      <w:r w:rsidRPr="00852F9B">
        <w:rPr>
          <w:rFonts w:ascii="Times New Roman" w:eastAsia="Times New Roman" w:hAnsi="Times New Roman" w:cs="Times New Roman"/>
          <w:i/>
          <w:iCs/>
          <w:sz w:val="24"/>
          <w:szCs w:val="24"/>
        </w:rPr>
        <w:t>Handbook of Spine Technology</w:t>
      </w:r>
      <w:r w:rsidRPr="00852F9B">
        <w:rPr>
          <w:rFonts w:ascii="Times New Roman" w:eastAsia="Times New Roman" w:hAnsi="Times New Roman" w:cs="Times New Roman"/>
          <w:sz w:val="24"/>
          <w:szCs w:val="24"/>
        </w:rPr>
        <w:t>, 1149-1164.</w:t>
      </w:r>
    </w:p>
    <w:p w:rsidR="00852F9B" w:rsidRPr="0035524C" w:rsidP="00852F9B" w14:paraId="64B9ADFD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Sect="009C7492">
      <w:headerReference w:type="default" r:id="rId5"/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D4F" w:rsidRPr="00082D4F" w:rsidP="00082D4F" w14:paraId="6C5E9A06" w14:textId="58A2794F">
    <w:pPr>
      <w:spacing w:after="0" w:line="480" w:lineRule="auto"/>
      <w:rPr>
        <w:rFonts w:ascii="Times New Roman" w:hAnsi="Times New Roman" w:cs="Times New Roman"/>
        <w:sz w:val="24"/>
        <w:szCs w:val="24"/>
      </w:rPr>
    </w:pPr>
  </w:p>
  <w:p w:rsidR="00F91DFE" w:rsidRPr="00DD2810" w:rsidP="003E0082" w14:paraId="400901A3" w14:textId="6D82D10C">
    <w:pPr>
      <w:pStyle w:val="Header"/>
      <w:tabs>
        <w:tab w:val="left" w:pos="7629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</w:t>
    </w:r>
    <w:r w:rsidR="00082D4F">
      <w:rPr>
        <w:rFonts w:ascii="Times New Roman" w:hAnsi="Times New Roman" w:cs="Times New Roman"/>
        <w:sz w:val="24"/>
        <w:szCs w:val="24"/>
      </w:rPr>
      <w:t>ILLER/BENEFIS COORDINAOR INTERVIEW</w:t>
    </w:r>
    <w:r w:rsidR="004139CC"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139022958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="00897F44">
          <w:rPr>
            <w:rFonts w:ascii="Times New Roman" w:hAnsi="Times New Roman" w:cs="Times New Roman"/>
            <w:sz w:val="24"/>
            <w:szCs w:val="24"/>
          </w:rPr>
          <w:t xml:space="preserve">                          </w:t>
        </w:r>
        <w:r w:rsidRPr="00DD28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D281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D28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099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D281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F91DFE" w14:paraId="3490AA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79009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97F44" w14:paraId="1E6ABCCC" w14:textId="5C7E8D7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C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1DFE" w14:paraId="41F28B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82B97"/>
    <w:multiLevelType w:val="hybridMultilevel"/>
    <w:tmpl w:val="DA0A2DE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05964"/>
    <w:multiLevelType w:val="hybridMultilevel"/>
    <w:tmpl w:val="24343DA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2551A"/>
    <w:multiLevelType w:val="hybridMultilevel"/>
    <w:tmpl w:val="36F487D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C3C30"/>
    <w:multiLevelType w:val="hybridMultilevel"/>
    <w:tmpl w:val="809A3898"/>
    <w:lvl w:ilvl="0">
      <w:start w:val="1"/>
      <w:numFmt w:val="upperRoman"/>
      <w:lvlText w:val="%1."/>
      <w:lvlJc w:val="right"/>
      <w:pPr>
        <w:ind w:left="126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DB6FF4"/>
    <w:multiLevelType w:val="hybridMultilevel"/>
    <w:tmpl w:val="62A0306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C338F"/>
    <w:multiLevelType w:val="multilevel"/>
    <w:tmpl w:val="59E4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055C09"/>
    <w:multiLevelType w:val="hybridMultilevel"/>
    <w:tmpl w:val="693C7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F5764"/>
    <w:multiLevelType w:val="hybridMultilevel"/>
    <w:tmpl w:val="EFA40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468FA"/>
    <w:multiLevelType w:val="multilevel"/>
    <w:tmpl w:val="F864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0B5F26"/>
    <w:multiLevelType w:val="hybridMultilevel"/>
    <w:tmpl w:val="8A18557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37"/>
    <w:rsid w:val="0000214F"/>
    <w:rsid w:val="00003BAA"/>
    <w:rsid w:val="00003C31"/>
    <w:rsid w:val="00004270"/>
    <w:rsid w:val="0000661E"/>
    <w:rsid w:val="00010A50"/>
    <w:rsid w:val="00010D0F"/>
    <w:rsid w:val="00012005"/>
    <w:rsid w:val="000333E6"/>
    <w:rsid w:val="00036CC6"/>
    <w:rsid w:val="00046803"/>
    <w:rsid w:val="00053FC9"/>
    <w:rsid w:val="000636BF"/>
    <w:rsid w:val="00064568"/>
    <w:rsid w:val="00065869"/>
    <w:rsid w:val="00066A0A"/>
    <w:rsid w:val="00072687"/>
    <w:rsid w:val="0008008A"/>
    <w:rsid w:val="000804DB"/>
    <w:rsid w:val="000810B6"/>
    <w:rsid w:val="00082D4F"/>
    <w:rsid w:val="000917C0"/>
    <w:rsid w:val="0009323E"/>
    <w:rsid w:val="00094FA4"/>
    <w:rsid w:val="000B5959"/>
    <w:rsid w:val="000C2E0D"/>
    <w:rsid w:val="000C4B81"/>
    <w:rsid w:val="000D3B16"/>
    <w:rsid w:val="000D5C98"/>
    <w:rsid w:val="000E3481"/>
    <w:rsid w:val="000E5E68"/>
    <w:rsid w:val="000F1D70"/>
    <w:rsid w:val="000F2D2C"/>
    <w:rsid w:val="00111DEE"/>
    <w:rsid w:val="00123289"/>
    <w:rsid w:val="00140D61"/>
    <w:rsid w:val="001518FD"/>
    <w:rsid w:val="00154F22"/>
    <w:rsid w:val="001636D0"/>
    <w:rsid w:val="00164281"/>
    <w:rsid w:val="00172B2D"/>
    <w:rsid w:val="00172FBB"/>
    <w:rsid w:val="001779CA"/>
    <w:rsid w:val="001932B2"/>
    <w:rsid w:val="001A7577"/>
    <w:rsid w:val="001B26A0"/>
    <w:rsid w:val="001C2378"/>
    <w:rsid w:val="001E5E11"/>
    <w:rsid w:val="002029CE"/>
    <w:rsid w:val="00221619"/>
    <w:rsid w:val="00221F7A"/>
    <w:rsid w:val="00232B95"/>
    <w:rsid w:val="00232C0C"/>
    <w:rsid w:val="00236C2A"/>
    <w:rsid w:val="00237987"/>
    <w:rsid w:val="00240846"/>
    <w:rsid w:val="00242646"/>
    <w:rsid w:val="002427E5"/>
    <w:rsid w:val="0024464E"/>
    <w:rsid w:val="002470A4"/>
    <w:rsid w:val="00276175"/>
    <w:rsid w:val="00285151"/>
    <w:rsid w:val="0029005C"/>
    <w:rsid w:val="002918B9"/>
    <w:rsid w:val="002927BF"/>
    <w:rsid w:val="00294494"/>
    <w:rsid w:val="00294BFB"/>
    <w:rsid w:val="00295709"/>
    <w:rsid w:val="002A61BC"/>
    <w:rsid w:val="002A6F31"/>
    <w:rsid w:val="002B0115"/>
    <w:rsid w:val="002B0215"/>
    <w:rsid w:val="002C0C1D"/>
    <w:rsid w:val="002C3F91"/>
    <w:rsid w:val="002D37F0"/>
    <w:rsid w:val="002E114E"/>
    <w:rsid w:val="002F60D7"/>
    <w:rsid w:val="00302DBA"/>
    <w:rsid w:val="003168F9"/>
    <w:rsid w:val="00317079"/>
    <w:rsid w:val="00330765"/>
    <w:rsid w:val="00335EF3"/>
    <w:rsid w:val="00337D2F"/>
    <w:rsid w:val="00343401"/>
    <w:rsid w:val="00346980"/>
    <w:rsid w:val="00352B80"/>
    <w:rsid w:val="0035524C"/>
    <w:rsid w:val="003720A2"/>
    <w:rsid w:val="00376E58"/>
    <w:rsid w:val="00390594"/>
    <w:rsid w:val="003A24AA"/>
    <w:rsid w:val="003A2804"/>
    <w:rsid w:val="003A6C82"/>
    <w:rsid w:val="003B548E"/>
    <w:rsid w:val="003C182E"/>
    <w:rsid w:val="003C6AF3"/>
    <w:rsid w:val="003D2EAC"/>
    <w:rsid w:val="003D4A66"/>
    <w:rsid w:val="003E0082"/>
    <w:rsid w:val="003E6399"/>
    <w:rsid w:val="003F1353"/>
    <w:rsid w:val="00403A3E"/>
    <w:rsid w:val="004075F7"/>
    <w:rsid w:val="004139CC"/>
    <w:rsid w:val="004153BC"/>
    <w:rsid w:val="00425528"/>
    <w:rsid w:val="00433673"/>
    <w:rsid w:val="00440EAB"/>
    <w:rsid w:val="00447351"/>
    <w:rsid w:val="00453A05"/>
    <w:rsid w:val="0045491C"/>
    <w:rsid w:val="004557B9"/>
    <w:rsid w:val="00455FC6"/>
    <w:rsid w:val="004625D0"/>
    <w:rsid w:val="004628C9"/>
    <w:rsid w:val="00462952"/>
    <w:rsid w:val="00477DD4"/>
    <w:rsid w:val="00483ADC"/>
    <w:rsid w:val="00494B8A"/>
    <w:rsid w:val="004B6B55"/>
    <w:rsid w:val="004C29E9"/>
    <w:rsid w:val="004C3069"/>
    <w:rsid w:val="004C4AF1"/>
    <w:rsid w:val="004D28F1"/>
    <w:rsid w:val="004D48AF"/>
    <w:rsid w:val="004D6251"/>
    <w:rsid w:val="004E5F77"/>
    <w:rsid w:val="004F38D2"/>
    <w:rsid w:val="005038A8"/>
    <w:rsid w:val="005053E7"/>
    <w:rsid w:val="00510A24"/>
    <w:rsid w:val="00524F1C"/>
    <w:rsid w:val="00526662"/>
    <w:rsid w:val="00531BF1"/>
    <w:rsid w:val="00532CEE"/>
    <w:rsid w:val="00534202"/>
    <w:rsid w:val="00537379"/>
    <w:rsid w:val="005373FD"/>
    <w:rsid w:val="00546235"/>
    <w:rsid w:val="005475BD"/>
    <w:rsid w:val="005522C2"/>
    <w:rsid w:val="00552F9F"/>
    <w:rsid w:val="00554D36"/>
    <w:rsid w:val="00560DAD"/>
    <w:rsid w:val="00564E32"/>
    <w:rsid w:val="005662EC"/>
    <w:rsid w:val="0056766E"/>
    <w:rsid w:val="005703C0"/>
    <w:rsid w:val="005955E0"/>
    <w:rsid w:val="005A0042"/>
    <w:rsid w:val="005C280C"/>
    <w:rsid w:val="005C333A"/>
    <w:rsid w:val="005E78BD"/>
    <w:rsid w:val="005E7D50"/>
    <w:rsid w:val="005F6B0C"/>
    <w:rsid w:val="0060065E"/>
    <w:rsid w:val="00620717"/>
    <w:rsid w:val="0062099C"/>
    <w:rsid w:val="00622149"/>
    <w:rsid w:val="00627DB6"/>
    <w:rsid w:val="00636E47"/>
    <w:rsid w:val="006435D7"/>
    <w:rsid w:val="00645B9F"/>
    <w:rsid w:val="006503C9"/>
    <w:rsid w:val="00650766"/>
    <w:rsid w:val="006608BE"/>
    <w:rsid w:val="00670718"/>
    <w:rsid w:val="006802BE"/>
    <w:rsid w:val="00684605"/>
    <w:rsid w:val="00685997"/>
    <w:rsid w:val="006964DA"/>
    <w:rsid w:val="006B3188"/>
    <w:rsid w:val="006C7433"/>
    <w:rsid w:val="006D0756"/>
    <w:rsid w:val="006D163A"/>
    <w:rsid w:val="006D2003"/>
    <w:rsid w:val="006E5A86"/>
    <w:rsid w:val="006E7258"/>
    <w:rsid w:val="006F1169"/>
    <w:rsid w:val="006F7894"/>
    <w:rsid w:val="00722387"/>
    <w:rsid w:val="007265C4"/>
    <w:rsid w:val="00727626"/>
    <w:rsid w:val="00731413"/>
    <w:rsid w:val="0074292E"/>
    <w:rsid w:val="007540BC"/>
    <w:rsid w:val="007732D1"/>
    <w:rsid w:val="00776B95"/>
    <w:rsid w:val="00782643"/>
    <w:rsid w:val="00783C18"/>
    <w:rsid w:val="00791CE3"/>
    <w:rsid w:val="007A20AA"/>
    <w:rsid w:val="007A2AF0"/>
    <w:rsid w:val="007A5AA4"/>
    <w:rsid w:val="007B5C11"/>
    <w:rsid w:val="007C2EA7"/>
    <w:rsid w:val="007C5FF3"/>
    <w:rsid w:val="007D32D9"/>
    <w:rsid w:val="007D44B1"/>
    <w:rsid w:val="007D7ECF"/>
    <w:rsid w:val="007E4E21"/>
    <w:rsid w:val="007F2F1A"/>
    <w:rsid w:val="007F4228"/>
    <w:rsid w:val="007F63F8"/>
    <w:rsid w:val="007F7027"/>
    <w:rsid w:val="00801DA0"/>
    <w:rsid w:val="008071FD"/>
    <w:rsid w:val="00810E9E"/>
    <w:rsid w:val="00817CB1"/>
    <w:rsid w:val="0082085E"/>
    <w:rsid w:val="00832F06"/>
    <w:rsid w:val="00843978"/>
    <w:rsid w:val="00847E00"/>
    <w:rsid w:val="00851230"/>
    <w:rsid w:val="00852F9B"/>
    <w:rsid w:val="00856046"/>
    <w:rsid w:val="008625AE"/>
    <w:rsid w:val="008663D8"/>
    <w:rsid w:val="0087759D"/>
    <w:rsid w:val="00880144"/>
    <w:rsid w:val="00883423"/>
    <w:rsid w:val="008852D6"/>
    <w:rsid w:val="00897F44"/>
    <w:rsid w:val="008A4958"/>
    <w:rsid w:val="008C2B02"/>
    <w:rsid w:val="008C427E"/>
    <w:rsid w:val="008C731E"/>
    <w:rsid w:val="008D3FB0"/>
    <w:rsid w:val="008E026D"/>
    <w:rsid w:val="008E16E5"/>
    <w:rsid w:val="008E6F4F"/>
    <w:rsid w:val="008F1EE2"/>
    <w:rsid w:val="008F1F3C"/>
    <w:rsid w:val="008F66F8"/>
    <w:rsid w:val="0091763A"/>
    <w:rsid w:val="0092133E"/>
    <w:rsid w:val="00930337"/>
    <w:rsid w:val="009339F3"/>
    <w:rsid w:val="00933A37"/>
    <w:rsid w:val="00942753"/>
    <w:rsid w:val="00943B0C"/>
    <w:rsid w:val="00953151"/>
    <w:rsid w:val="00955A74"/>
    <w:rsid w:val="00957F89"/>
    <w:rsid w:val="009669C2"/>
    <w:rsid w:val="00997247"/>
    <w:rsid w:val="009B36D5"/>
    <w:rsid w:val="009B6C9A"/>
    <w:rsid w:val="009C0001"/>
    <w:rsid w:val="009C3237"/>
    <w:rsid w:val="009C6D48"/>
    <w:rsid w:val="009C7492"/>
    <w:rsid w:val="009D25F6"/>
    <w:rsid w:val="009F09A6"/>
    <w:rsid w:val="009F1C00"/>
    <w:rsid w:val="009F413D"/>
    <w:rsid w:val="00A06913"/>
    <w:rsid w:val="00A06D1A"/>
    <w:rsid w:val="00A13646"/>
    <w:rsid w:val="00A3067C"/>
    <w:rsid w:val="00A41A29"/>
    <w:rsid w:val="00A45273"/>
    <w:rsid w:val="00A50449"/>
    <w:rsid w:val="00A56FB6"/>
    <w:rsid w:val="00A63D55"/>
    <w:rsid w:val="00A65EA9"/>
    <w:rsid w:val="00A96C46"/>
    <w:rsid w:val="00AA4ADB"/>
    <w:rsid w:val="00AA5531"/>
    <w:rsid w:val="00AB1D5E"/>
    <w:rsid w:val="00AB31E6"/>
    <w:rsid w:val="00AC4604"/>
    <w:rsid w:val="00AC76D2"/>
    <w:rsid w:val="00AD1F40"/>
    <w:rsid w:val="00AD3A2E"/>
    <w:rsid w:val="00AD4174"/>
    <w:rsid w:val="00AD7701"/>
    <w:rsid w:val="00AD788F"/>
    <w:rsid w:val="00AE20BC"/>
    <w:rsid w:val="00AF1F81"/>
    <w:rsid w:val="00AF3AFE"/>
    <w:rsid w:val="00B03659"/>
    <w:rsid w:val="00B11B83"/>
    <w:rsid w:val="00B12F50"/>
    <w:rsid w:val="00B22426"/>
    <w:rsid w:val="00B36A41"/>
    <w:rsid w:val="00B6464A"/>
    <w:rsid w:val="00B85282"/>
    <w:rsid w:val="00B86612"/>
    <w:rsid w:val="00B912FE"/>
    <w:rsid w:val="00B96D23"/>
    <w:rsid w:val="00B97388"/>
    <w:rsid w:val="00B97E0E"/>
    <w:rsid w:val="00BA0216"/>
    <w:rsid w:val="00BB11D3"/>
    <w:rsid w:val="00BB1DCC"/>
    <w:rsid w:val="00BB56A8"/>
    <w:rsid w:val="00BC5CC6"/>
    <w:rsid w:val="00BD03AF"/>
    <w:rsid w:val="00BD4AED"/>
    <w:rsid w:val="00BD620F"/>
    <w:rsid w:val="00BE21EC"/>
    <w:rsid w:val="00BE666A"/>
    <w:rsid w:val="00BE6886"/>
    <w:rsid w:val="00C028BB"/>
    <w:rsid w:val="00C105A7"/>
    <w:rsid w:val="00C124C4"/>
    <w:rsid w:val="00C13DA3"/>
    <w:rsid w:val="00C14F8D"/>
    <w:rsid w:val="00C22431"/>
    <w:rsid w:val="00C23955"/>
    <w:rsid w:val="00C445B7"/>
    <w:rsid w:val="00C47C46"/>
    <w:rsid w:val="00C47D41"/>
    <w:rsid w:val="00C61230"/>
    <w:rsid w:val="00C664A9"/>
    <w:rsid w:val="00C723C4"/>
    <w:rsid w:val="00C72B00"/>
    <w:rsid w:val="00C73E7D"/>
    <w:rsid w:val="00C81C46"/>
    <w:rsid w:val="00C853D1"/>
    <w:rsid w:val="00C87169"/>
    <w:rsid w:val="00C93A50"/>
    <w:rsid w:val="00C94F3F"/>
    <w:rsid w:val="00C9740C"/>
    <w:rsid w:val="00CA167E"/>
    <w:rsid w:val="00CB71FA"/>
    <w:rsid w:val="00CC5FA3"/>
    <w:rsid w:val="00CD205D"/>
    <w:rsid w:val="00CD221D"/>
    <w:rsid w:val="00D02444"/>
    <w:rsid w:val="00D02F55"/>
    <w:rsid w:val="00D1184F"/>
    <w:rsid w:val="00D2709D"/>
    <w:rsid w:val="00D315F2"/>
    <w:rsid w:val="00D33559"/>
    <w:rsid w:val="00D342E5"/>
    <w:rsid w:val="00D34330"/>
    <w:rsid w:val="00D456F7"/>
    <w:rsid w:val="00D55D73"/>
    <w:rsid w:val="00D607AB"/>
    <w:rsid w:val="00D60ADD"/>
    <w:rsid w:val="00D622BB"/>
    <w:rsid w:val="00D66C88"/>
    <w:rsid w:val="00D754D7"/>
    <w:rsid w:val="00D76714"/>
    <w:rsid w:val="00D773A0"/>
    <w:rsid w:val="00D8263A"/>
    <w:rsid w:val="00D8600C"/>
    <w:rsid w:val="00D860EC"/>
    <w:rsid w:val="00D87A97"/>
    <w:rsid w:val="00D96EBA"/>
    <w:rsid w:val="00DA5A42"/>
    <w:rsid w:val="00DB0080"/>
    <w:rsid w:val="00DC596E"/>
    <w:rsid w:val="00DC7115"/>
    <w:rsid w:val="00DD2810"/>
    <w:rsid w:val="00DD61AF"/>
    <w:rsid w:val="00DE5F20"/>
    <w:rsid w:val="00DF451A"/>
    <w:rsid w:val="00DF6D5B"/>
    <w:rsid w:val="00E06183"/>
    <w:rsid w:val="00E06452"/>
    <w:rsid w:val="00E144BB"/>
    <w:rsid w:val="00E173B5"/>
    <w:rsid w:val="00E222C6"/>
    <w:rsid w:val="00E25CEF"/>
    <w:rsid w:val="00E276DD"/>
    <w:rsid w:val="00E306EB"/>
    <w:rsid w:val="00E32A0A"/>
    <w:rsid w:val="00E3404A"/>
    <w:rsid w:val="00E447EF"/>
    <w:rsid w:val="00E65369"/>
    <w:rsid w:val="00E7752B"/>
    <w:rsid w:val="00E80435"/>
    <w:rsid w:val="00E81AC1"/>
    <w:rsid w:val="00E96E95"/>
    <w:rsid w:val="00EA0F73"/>
    <w:rsid w:val="00EA2C0E"/>
    <w:rsid w:val="00EC41E8"/>
    <w:rsid w:val="00ED116C"/>
    <w:rsid w:val="00ED1FAB"/>
    <w:rsid w:val="00ED4D73"/>
    <w:rsid w:val="00ED6B79"/>
    <w:rsid w:val="00EE005F"/>
    <w:rsid w:val="00EF27EC"/>
    <w:rsid w:val="00F0422D"/>
    <w:rsid w:val="00F05A61"/>
    <w:rsid w:val="00F062DC"/>
    <w:rsid w:val="00F13065"/>
    <w:rsid w:val="00F40AA6"/>
    <w:rsid w:val="00F40AF9"/>
    <w:rsid w:val="00F420B0"/>
    <w:rsid w:val="00F46C44"/>
    <w:rsid w:val="00F60CC1"/>
    <w:rsid w:val="00F63A8E"/>
    <w:rsid w:val="00F65996"/>
    <w:rsid w:val="00F71818"/>
    <w:rsid w:val="00F75210"/>
    <w:rsid w:val="00F80B4C"/>
    <w:rsid w:val="00F82BCF"/>
    <w:rsid w:val="00F86581"/>
    <w:rsid w:val="00F91DFE"/>
    <w:rsid w:val="00F93900"/>
    <w:rsid w:val="00F9391E"/>
    <w:rsid w:val="00F94E57"/>
    <w:rsid w:val="00FA3175"/>
    <w:rsid w:val="00FA741F"/>
    <w:rsid w:val="00FB58BD"/>
    <w:rsid w:val="00FB5A6C"/>
    <w:rsid w:val="00FB6B5E"/>
    <w:rsid w:val="00FE476E"/>
    <w:rsid w:val="00FF2FC6"/>
    <w:rsid w:val="00FF4645"/>
    <w:rsid w:val="00FF64A9"/>
  </w:rsids>
  <w:docVars>
    <w:docVar w:name="__Grammarly_42___1" w:val="H4sIAAAAAAAEAKtWcslP9kxRslIyNDY0MzQxMbQ0NTG2NLe0NDNS0lEKTi0uzszPAykwrAUAhEOL7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C7283F"/>
  <w15:docId w15:val="{A0A976F4-CEDF-40CB-9F9E-04D42A53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8FD"/>
  </w:style>
  <w:style w:type="paragraph" w:styleId="Heading1">
    <w:name w:val="heading 1"/>
    <w:basedOn w:val="Normal"/>
    <w:next w:val="Normal"/>
    <w:link w:val="Heading1Char"/>
    <w:uiPriority w:val="9"/>
    <w:qFormat/>
    <w:rsid w:val="003425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2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2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5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9072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2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810"/>
  </w:style>
  <w:style w:type="paragraph" w:styleId="Footer">
    <w:name w:val="footer"/>
    <w:basedOn w:val="Normal"/>
    <w:link w:val="FooterChar"/>
    <w:uiPriority w:val="99"/>
    <w:unhideWhenUsed/>
    <w:rsid w:val="00DD2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810"/>
  </w:style>
  <w:style w:type="paragraph" w:styleId="ListParagraph">
    <w:name w:val="List Paragraph"/>
    <w:basedOn w:val="Normal"/>
    <w:uiPriority w:val="34"/>
    <w:qFormat/>
    <w:rsid w:val="00942753"/>
    <w:pPr>
      <w:ind w:left="720"/>
      <w:contextualSpacing/>
    </w:pPr>
  </w:style>
  <w:style w:type="paragraph" w:styleId="NoSpacing">
    <w:name w:val="No Spacing"/>
    <w:uiPriority w:val="1"/>
    <w:qFormat/>
    <w:rsid w:val="008C427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C42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55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C664A9"/>
    <w:rPr>
      <w:i/>
      <w:iCs/>
    </w:rPr>
  </w:style>
  <w:style w:type="paragraph" w:styleId="NormalWeb">
    <w:name w:val="Normal (Web)"/>
    <w:basedOn w:val="Normal"/>
    <w:uiPriority w:val="99"/>
    <w:unhideWhenUsed/>
    <w:rsid w:val="00F4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0AA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2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251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27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0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0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0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9D"/>
    <w:rPr>
      <w:rFonts w:ascii="Segoe UI" w:hAnsi="Segoe UI" w:cs="Segoe UI"/>
      <w:sz w:val="18"/>
      <w:szCs w:val="18"/>
    </w:rPr>
  </w:style>
  <w:style w:type="character" w:customStyle="1" w:styleId="styles-module--listitemtext--2jjd8">
    <w:name w:val="styles-module--listitemtext--2jjd8"/>
    <w:basedOn w:val="DefaultParagraphFont"/>
    <w:rsid w:val="00731413"/>
  </w:style>
  <w:style w:type="paragraph" w:customStyle="1" w:styleId="order-descriptiontext">
    <w:name w:val="order-description__text"/>
    <w:basedOn w:val="Normal"/>
    <w:rsid w:val="0092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709"/>
    <w:pPr>
      <w:spacing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95709"/>
    <w:rPr>
      <w:rFonts w:eastAsiaTheme="minorEastAsia"/>
      <w:color w:val="5A5A5A" w:themeColor="text1" w:themeTint="A5"/>
      <w:spacing w:val="15"/>
    </w:rPr>
  </w:style>
  <w:style w:type="character" w:customStyle="1" w:styleId="t">
    <w:name w:val="t"/>
    <w:basedOn w:val="DefaultParagraphFont"/>
    <w:rsid w:val="00877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45F6B-F699-4012-A290-90330440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muhoni</cp:lastModifiedBy>
  <cp:revision>2</cp:revision>
  <dcterms:created xsi:type="dcterms:W3CDTF">2021-09-14T06:46:00Z</dcterms:created>
  <dcterms:modified xsi:type="dcterms:W3CDTF">2021-09-14T06:46:00Z</dcterms:modified>
</cp:coreProperties>
</file>